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465C29" w:rsidTr="00465C29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C36" w:rsidRDefault="00185C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>"Арнайы бі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>ім беру ұйымының арнайы педагогы"</w:t>
            </w:r>
          </w:p>
          <w:p w:rsidR="00465C29" w:rsidRDefault="00185C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 xml:space="preserve">лауазымының бос орнына 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>конкурс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>қа хабарландыру</w:t>
            </w:r>
          </w:p>
          <w:p w:rsidR="00185C36" w:rsidRPr="00185C36" w:rsidRDefault="00185C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465C29" w:rsidTr="00465C2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185C36" w:rsidP="00523EB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 xml:space="preserve">"Арнаулы ұйымның арнаулы педагогы" лауазымының бос орнына құжаттарды беру 23.07.2024 жылдан бастап 31.07.2024 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>жыл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>ға дейін жарамды (7 жұмыс күні)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Павлодар облысы әкімдігі, Павлодар облысы білім 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беру </w:t>
            </w:r>
            <w:r w:rsidRPr="00185C3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басқармасының "№ 4 арнайы мектеп-интернаты " КММ бос </w:t>
            </w:r>
            <w:proofErr w:type="gramStart"/>
            <w:r w:rsidRPr="00185C3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лауазым</w:t>
            </w:r>
            <w:proofErr w:type="gramEnd"/>
            <w:r w:rsidRPr="00185C3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ға орналасуға ашық конкурс жариялайды – арнайы ұйымның арнайы педагогы</w:t>
            </w:r>
          </w:p>
        </w:tc>
      </w:tr>
      <w:tr w:rsidR="00465C29" w:rsidTr="00465C2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Бос лауазым туралы ақпарат</w:t>
            </w:r>
            <w:r w:rsidR="00465C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Pr="00185C36" w:rsidRDefault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Pr="00185C36" w:rsidRDefault="00185C3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Павлодар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облысы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465C29">
              <w:rPr>
                <w:rFonts w:ascii="Arial" w:hAnsi="Arial" w:cs="Arial"/>
                <w:sz w:val="24"/>
                <w:szCs w:val="24"/>
              </w:rPr>
              <w:t>Павлодар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Pr="00185C36" w:rsidRDefault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185C36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Павлодар облысы әкімдігі, Павлодар облысы білім басқармасының "№ 4 арнайы мектеп-интернаты " КММ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185C36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Пошталық мекенжайы: индексі 140008 Павлодар қ., 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5C3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Павел Васильев көшесі 17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185C3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 телефоны: 8 (7182) 676174 (қабылдау бөлмесі)</w:t>
            </w:r>
          </w:p>
          <w:p w:rsidR="00465C29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 пошта: guskshi4@mail.ru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Pr="00185C36" w:rsidRDefault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Бос лауазымдар саны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17648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>лауазым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>ға кандидаттардың құжаттар пакеті: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Конкурсқа қатысушы Педагог "Мемлекеттік білім беру ұйымдарының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інші басшылары мен педагогтерін лауазымға тағайындау, лауазымнан босату қағидаларын бекіту туралы"бекітілген Қағидалардың 154-тармағына сәйкес электрондық немесе қағаз түрінде мынадай құжаттарды жіберуге тиіс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(Тағайындау қағидаларын бекіту туралы "Қазақстан Республикасы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ілім және ғылым министрінің 2012 жылғы 21 ақпандағы № 57 бұйрығына өзгерістер енгізу туралы "Қазақстан Республикасы Білім және ғылым министрінің 2023 жылғы 15 тамыздағы № 259 және Қазақстан Республикасы Премьер-Министрінің орынбасары - Еңбек және халықты әлеуметтік қорғау министрінің 2023 жылғы 16 тамыздағы № 343 бірлескен бұйрығымен бекітілген мемлекеттік білім беру ұйымдарының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інші басшылары мен педагогтерін қызметінен босату туралы".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інде жібереді: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1)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осы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 Қағидаларға 15-қосымшаға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2)жеке басын куәландыратын құ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жат не цифрлық құжаттар сервисінен электрондық құжат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 (сәйкестендіру үшін);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3) кадрларды есепке алу бойынша толтырылған жеке парақ (нақты тұ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ғылықты мекен-жайы және байланыс телефондары көрсетілген-Бар болса);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4) педагогтердің үлгілік біліктілік сипаттамаларымен бекітілген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лауазым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ға қойылатын біліктілік талаптарына сәйкес білімі туралы құжаттардың көшірмелері;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5)еңбек қызметін растайтын құжаттың көшірмесі (бар болса);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6) "Денсаулық сақтау саласындағы есептік құжаттама нысандарын бекіту туралы" Қазақстан Республикасы Денсаулық сақтау </w:t>
            </w:r>
            <w:r w:rsidRPr="00185C36">
              <w:rPr>
                <w:rFonts w:ascii="Arial" w:hAnsi="Arial" w:cs="Arial"/>
                <w:sz w:val="24"/>
                <w:szCs w:val="24"/>
              </w:rPr>
              <w:lastRenderedPageBreak/>
              <w:t>министрінің міндетін атқарушының 2020 жылғы 30 қазандағы № Қ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 ДСМ-175/2020 бұйрығымен бекітілген нысан бойынша денсаулық жағдайы туралы анықтама (нормативтік құқықтық актілерді мемлекеттік тіркеу ті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зілімінде № 21579 болып тіркелген);</w:t>
            </w:r>
            <w:proofErr w:type="gramEnd"/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7) Психоневрологиялық ұйымнан анықтама;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8) Наркологиялық ұйымнан анықтама;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9) сертификаттаудан өту нәтижелері туралы сертификат немесе қолданыстағы біліктілік санатының болуы туралы куәлі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 (бар болса);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12) 16-қ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осымша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ға сәйкес нысан бойынша педагогтің бос немесе уақытша бос лауазымына кандидаттың толтырылған бағалау парағы.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13) ұзақтығы кемінде 10 минут, ең аз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ұқсаты – 720 x 480 болатын өтілі жоқ кандидат үшін бейнепрезентация (өзін-өзі таныстыру).</w:t>
            </w:r>
          </w:p>
          <w:p w:rsidR="00185C36" w:rsidRPr="00185C36" w:rsidRDefault="00185C36" w:rsidP="00185C3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155. Кандидат болған жағдайда оның біліміне, жұмыс тәжірибесіне, кәсі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би де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      </w:r>
          </w:p>
          <w:p w:rsidR="00465C29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156.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Осы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 Қағидалардың 154-тармағында көрсетілген құжаттардың біреуінің болмауы құжаттарды кандидатқа қайтару үшін негіз болып табылады.</w:t>
            </w:r>
          </w:p>
        </w:tc>
      </w:tr>
      <w:tr w:rsidR="00465C29" w:rsidTr="00465C2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lastRenderedPageBreak/>
              <w:t>Арнайы бі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>ім беру ұйымының арнайы педагог лауазымына қойылатын талаптар:</w:t>
            </w:r>
          </w:p>
        </w:tc>
      </w:tr>
      <w:tr w:rsidR="00465C29" w:rsidTr="00465C29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36" w:rsidRPr="00185C36" w:rsidRDefault="00465C29" w:rsidP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185C36" w:rsidRPr="00185C36">
              <w:rPr>
                <w:rFonts w:ascii="Arial" w:hAnsi="Arial" w:cs="Arial"/>
                <w:b/>
                <w:sz w:val="24"/>
                <w:szCs w:val="24"/>
              </w:rPr>
              <w:t>Педагог лауазымдарының үлгілі</w:t>
            </w:r>
            <w:proofErr w:type="gramStart"/>
            <w:r w:rsidR="00185C36" w:rsidRPr="00185C36">
              <w:rPr>
                <w:rFonts w:ascii="Arial" w:hAnsi="Arial" w:cs="Arial"/>
                <w:b/>
                <w:sz w:val="24"/>
                <w:szCs w:val="24"/>
              </w:rPr>
              <w:t>к б</w:t>
            </w:r>
            <w:proofErr w:type="gramEnd"/>
            <w:r w:rsidR="00185C36" w:rsidRPr="00185C36">
              <w:rPr>
                <w:rFonts w:ascii="Arial" w:hAnsi="Arial" w:cs="Arial"/>
                <w:b/>
                <w:sz w:val="24"/>
                <w:szCs w:val="24"/>
              </w:rPr>
              <w:t>іліктілік сипаттамаларын бекіту туралы"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>Қазақстан Республикасы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 xml:space="preserve"> Б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>ілім және ғылым министрінің 2009 жылғы 13 шілдедегі № 338 бұйрығы</w:t>
            </w:r>
          </w:p>
          <w:p w:rsidR="00465C29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>(жаңа редакцияда - Қ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 xml:space="preserve"> Білім Министрінің 07.08.2023 № 249 бұйрығымен)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>Параграф 4. Арнайы бі</w:t>
            </w:r>
            <w:proofErr w:type="gramStart"/>
            <w:r w:rsidRPr="00185C36">
              <w:rPr>
                <w:rFonts w:ascii="Arial" w:hAnsi="Arial" w:cs="Arial"/>
                <w:b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b/>
                <w:sz w:val="24"/>
                <w:szCs w:val="24"/>
              </w:rPr>
              <w:t>ім беру ұйымының арнайы педагогы (мұғалім-дефектолог, дефектолог, мұғалім-логопед, логопед, олигофренопедагог, сурдопедагог, тифлопедагог)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</w:rPr>
              <w:t>144. Лауазымдық міндеттері: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Арнайы білім беру ұйымының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қу бағдарламаларын іске асыратын арнайы білім беру ұйымының арнайы педагогы үлгілік оқу жоспарлары мен бағдарламаларына сәйкес мүмкіндігі шектеулі балалармен жеке, топтық және кіші топтық сабақтар (сабақтар) өткізеді;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мүмкіндігі шектеулі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балалар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ға арнайы педагогикалық тексеру жүргізеді және тәрбиеленушілердің ерекше білім беру қажеттіліктерін бағалауды жүзеге асырады;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 даму мүмкіндігі шектеулі балаларда психофизикалық дамудың бұзылуын жеңу үшін жеке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қу, Жеке дамыту, түзету-дамыту бағдарламаларын әзірлейді және іске асырады және жеке (кіші топтық, топтық сабақтар)өткізеді;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мүмкіндігі шектеулі балаларға арнайы 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педагогикалық қолдау көрсетеді;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білім беру ұйымдарында ерекше білім беру қажеттіліктері бар балаларды 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педагогикалық сүйемелдеуді жүзеге асырады;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басқа педагогтармен және мамандармен өзара 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қимылды қамтамасыз етеді, білім берудегі инклюзивтілік қағидатын іске асыруға ықпал етеді;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бас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қа педагогтармен және мамандармен тығыз байланыста мүмкіндігі шектеулі балаларды дамыту және әлеуметтендіру жөніндегі қызметті жүзеге асырады;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тәрбиешілерге, адамдардың (балалардың) ата-аналарына және өзге де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заңды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 өкілдеріне оқыту мен тәрбиелеудің арнайы әдістері </w:t>
            </w:r>
            <w:r w:rsidRPr="00185C36">
              <w:rPr>
                <w:rFonts w:ascii="Arial" w:hAnsi="Arial" w:cs="Arial"/>
                <w:sz w:val="24"/>
                <w:szCs w:val="24"/>
              </w:rPr>
              <w:lastRenderedPageBreak/>
              <w:t>мен тәсілдерін қолдану жөнінде кеңес береді;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тұ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лғаны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ң жалпы мәдениетін қалыптастыруға ықпал етеді, мемлекеттік жалпыға міндетті білім беру стандарты мен үлгілік оқу бағдарламаларының талаптарына сәйкес оқытудың әртүрлі нысандарын, білім беру технологияларын, әдістерін, әдістері мен құралдарын пайдаланады;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медициналық-педагогикалық тексеру және консультация беру бағдарламаларын (психологиялық-медициналық-педагогикалық консультациялар), түзету-дамыту бағдарламаларын (психологиялық-педагогикалық түзету кабинеттері, оңалту орталықтары, аутизм-орталықтар және басқа да орталықтар) іске асыратын арнаулы білім беру ұйымдарының арнаулы педагогы мүмкіндігі шектеулі балаларға арнаулы педагогикалық тексеру жүргізеді;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ерекше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ім беру қажеттіліктерін командалық бағалауды жүргізуге қатысады;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 және топтық сабақтар өткізеді;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Жеке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қу, Жеке-дамыту, түзету-дамыту бағдарламаларын әзірлейді және іске асырады және жеке (кіші топтық, топтық сабақтар)өткізеді;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өздерінің кәсіби құзыреттілігін арттырады;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әдістемелік кеңестердің, әдістемелі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к б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ірлестіктердің, желілік қауымдастықтардың отырыстарына қатысады;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қоғамның ерекше білім беру қажеттіліктері бар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адамдар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ға деген толерантты көзқарасын қалыптастыру бойынша жұмыс жүргізеді;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еңбек қауіпсізді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гі ж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әне еңбекті қорғау, өртке қарсы қорғау ережелерін сақтайды;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тәрбие процесі кезеңінде балалардың өмі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ін, денсаулығын және құқықтарын қорғауды қамтамасыз етеді.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145.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ілуі керек: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Қазақстан Республикасының Конституциясы, "Білім туралы", "Педагог мәртебесі туралы", "Мүмкіндігі шектеулі балаларды әлеуметтік медициналы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педагогикалық және түзету арқылы қолдау туралы", "Сыбайлас жемқорлыққа қарсы іс-қимыл туралы"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өмірлік қиын жағ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дай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ға тап болған балаларға арналған арнаулы әлеуметтік қызметтердің мемлекеттік стандарттары;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арнайы педагогика;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оқ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у-т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әрбие процесін жобалау және ұйымдастыру негіздері;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арнайы білім беру саласындағы жаңа жеті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іктер;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педагогикалық этика нормалары;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еңбек заңнамасының негіздері, еңбек қауіпсізді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гі ж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әне еңбекті қорғау, өрттен қорғау ережелері, санитарлық ережелер.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146.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іктілікке қойылатын талаптар: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"Арнайы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ім" бағыты бойынша жоғары және (немесе) жоғары оқу орнынан кейінгі педагогикалық білім немесе жұмыс өтіліне </w:t>
            </w:r>
            <w:r w:rsidRPr="00185C36">
              <w:rPr>
                <w:rFonts w:ascii="Arial" w:hAnsi="Arial" w:cs="Arial"/>
                <w:sz w:val="24"/>
                <w:szCs w:val="24"/>
              </w:rPr>
              <w:lastRenderedPageBreak/>
              <w:t>талаптар қойылмай, педагогикалық қайта даярлауды растайтын құжат;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және (немесе)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іктіліктің жоғары деңгейі болған жағдайда: педагог-модератор үшін - кемінде 2 жыл, педагог-сарапшы үшін – кемінде 3 жыл, педагог-зерттеуші үшін - кемінде 4 жыл, педагог-шебер мамандығы бойынша жұмыс өтілі кемінде 5 жыл.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147. Кәсіби құзыреттерді айқындай отырып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іктілікке қойылатын талаптар: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1)"педагог":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дамудағы ауытқуларды барынша түзетуге бағытталған балалардың дамуы мен жай-күйін диагностикалау, 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педагогикалық қолдау әдістерін; дефектологияның қазіргі заманғы әдістерін пайдалану;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арнайы мектепке дейінгі білім беру саласында инновациялық педагогикалық және ақпаратты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коммуникациялық технологияларды пайдалана отырып, мотивациялық, диагностикалық, дамытушылық, коммуникативтік және әдістемелік қызметті жүзеге асыру;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ім беру ұйымының әдістемелік бірлестіктерінің жұмысына қатысу;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балалардың 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жас ерекшеліктерін ескере отырып, оқу-тәрбие процесін жоспарлау және ұйымдастыру;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балалардың жалпы мәдениетін қ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алыптастыру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ға және оны әлеуметтендіруге ықпал ету, білім беру ұйымы деңгейіндегі іс-шараларға қатысу, балалардың қажеттіліктерін ескере отырып, тәрбие мен оқытуда жеке тәсілді жүзеге асыру, кәсіби-педагогикалық диалог дағдыларын пайдалану, цифрлық білім беру ресурстарын қолдану;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2)"педагог – модератор":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"педагог"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оқушылардың дамуындағы ауытқуларды диагностикалау мен түзетудің заманауи әдістерін қолдану,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ім беру ұйымы деңгейінде тәжірибені жинақтау;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3)"педагог – сарапшы":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"педагог – модератор"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балалардың дамуындағы ауытқулардың алдын алу және түзету әдістері мен әдістерін қолданыңыз;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ата-аналармен немесе оларды алмастыратын адамдармен ынтымақтастықты қамтамасыз ету;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инновациялық педагогикалық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тәж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ірибені зерделеу және енгізу;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 ұйымдастырылған оқу қызметін талдау дағдыларын пайдалану, тәлімгерлікті жүзеге асыру және кәсіби дамудың басымдықтарын айқындау: білім беру ұйымы деңгейінде өзінің және ә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іптестерінің, аудан/қала деңгейінде тәжірибені жинақтау;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4)"педагог-зерттеуші":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 "педагог – сарапшы"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дефектологиялық ғылымның соңғы жеті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іктерін пайдалану;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арнайы педагогика және психология;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оқушылардың қажеттіліктері мен 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 xml:space="preserve">физиологиялық ерекшеліктерін ескере отырып, еңбек қауіпсіздігі және еңбекті </w:t>
            </w:r>
            <w:r w:rsidRPr="00185C36">
              <w:rPr>
                <w:rFonts w:ascii="Arial" w:hAnsi="Arial" w:cs="Arial"/>
                <w:sz w:val="24"/>
                <w:szCs w:val="24"/>
              </w:rPr>
              <w:lastRenderedPageBreak/>
              <w:t>қорғау қағидаларын сақтай отырып, оқытудың инновациялық технологияларын, әдістері мен тәсілдерін қолдану;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қызмет бағыты бойынша басқа ұйымдармен өзара 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қимылды қамтамасыз ету;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облыс деңгейінде қызмет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ба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ғыты бойынша әдістемелік әзірлемелердің болуы;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облыс/республикалық маңызы бар қалалар және астана деңгейінде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тәж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ірибе жинақтау үшін тәлімгерлікті жүзеге асыру, бағалау құралдарын әзірлеу және зерттеу дағдыларын пайдалану;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психологиялы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қ-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педагогикалық басылымдарда жарияланымдардың болуы;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5)"педагог-шебер":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"педагог – зерттеуші" бі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іктілігіне қойылатын жалпы талаптарға, сондай-ақ: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арнайы педагогиканың жаңа жеті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іктерін пайдалану;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педагогикалық зерттеудің негізгі әдіснамалық принциптерін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басшылы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ққа ала отырып, өзінің кәсіби қызметінің рефлексиясын жүзеге асыру;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кәсіби даму траекториясына сәйкес өзі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н-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өзі оқыту дағдыларына ие болу;</w:t>
            </w:r>
          </w:p>
          <w:p w:rsidR="00185C36" w:rsidRPr="00185C36" w:rsidRDefault="00185C36" w:rsidP="00185C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>авторлық бағдарламаның болуы немесе облыстық оқ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у-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әдістемелік кеңесте және РОӘК-те мақұлданған жарияланған бағдарламалардың, оқу-әдістемелік құралдардың авторы (тең авторы) болуы;</w:t>
            </w:r>
          </w:p>
          <w:p w:rsidR="00465C29" w:rsidRDefault="00185C36" w:rsidP="00185C36">
            <w:pPr>
              <w:tabs>
                <w:tab w:val="left" w:pos="334"/>
                <w:tab w:val="left" w:pos="47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85C36">
              <w:rPr>
                <w:rFonts w:ascii="Arial" w:hAnsi="Arial" w:cs="Arial"/>
                <w:sz w:val="24"/>
                <w:szCs w:val="24"/>
              </w:rPr>
              <w:t xml:space="preserve">облыс деңгейінде тәлімгерлікті жүзеге асыру және әлеуметтік педагогтердің кәсіптік қоғамдастығы желісін дамытуды жоспарлау, білім беру саласындағы уәкілетті орган бекіткен республикалық және халықаралық кәсіптік </w:t>
            </w:r>
            <w:proofErr w:type="gramStart"/>
            <w:r w:rsidRPr="00185C36">
              <w:rPr>
                <w:rFonts w:ascii="Arial" w:hAnsi="Arial" w:cs="Arial"/>
                <w:sz w:val="24"/>
                <w:szCs w:val="24"/>
              </w:rPr>
              <w:t>конкурстар</w:t>
            </w:r>
            <w:proofErr w:type="gramEnd"/>
            <w:r w:rsidRPr="00185C36">
              <w:rPr>
                <w:rFonts w:ascii="Arial" w:hAnsi="Arial" w:cs="Arial"/>
                <w:sz w:val="24"/>
                <w:szCs w:val="24"/>
              </w:rPr>
              <w:t>ға қатысушы болу.</w:t>
            </w:r>
          </w:p>
        </w:tc>
      </w:tr>
      <w:tr w:rsidR="00465C29" w:rsidRPr="00185C36" w:rsidTr="00465C29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Pr="00185C36" w:rsidRDefault="00185C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 xml:space="preserve">Еңбекақы 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Pr="00185C36" w:rsidRDefault="00185C3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85C36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1 ставка=16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сағат</w:t>
            </w:r>
            <w:r w:rsidR="00465C29" w:rsidRPr="00185C36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185C36">
              <w:rPr>
                <w:rFonts w:ascii="Arial" w:hAnsi="Arial" w:cs="Arial"/>
                <w:sz w:val="24"/>
                <w:szCs w:val="24"/>
                <w:lang w:val="kk-KZ"/>
              </w:rPr>
              <w:t>"Азаматтық қызметшілерге, мемлекеттік бюджет қаражаты есебінен ұсталатын ұйымдар қызметкерлеріне, қызметкерлерге еңбекақы төлеу жүйесі туралы" Қазақстан Республикасы Үкіметінің 2015 жылғы 31 желтоқсандағы № 1193 қаулысына (жаңа редакцияда-ҚР Үкіметінің 2022.10.26 № 850 қаулысына өзгерістер енгізілді-Үкіметтің 22.02.2023 жылғы № 149 қаулыларымен қазыналық кәсіпорындар")</w:t>
            </w:r>
            <w:bookmarkStart w:id="0" w:name="_GoBack"/>
            <w:bookmarkEnd w:id="0"/>
          </w:p>
        </w:tc>
      </w:tr>
    </w:tbl>
    <w:p w:rsidR="003B6BAD" w:rsidRPr="00185C36" w:rsidRDefault="003B6BAD">
      <w:pPr>
        <w:rPr>
          <w:lang w:val="kk-KZ"/>
        </w:rPr>
      </w:pPr>
    </w:p>
    <w:sectPr w:rsidR="003B6BAD" w:rsidRPr="0018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64"/>
    <w:rsid w:val="00090F57"/>
    <w:rsid w:val="0017648F"/>
    <w:rsid w:val="00185C36"/>
    <w:rsid w:val="00240864"/>
    <w:rsid w:val="003B6BAD"/>
    <w:rsid w:val="00465C29"/>
    <w:rsid w:val="004C44A3"/>
    <w:rsid w:val="00523EB1"/>
    <w:rsid w:val="00766796"/>
    <w:rsid w:val="00A56558"/>
    <w:rsid w:val="00D74E72"/>
    <w:rsid w:val="00E4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2024-01-15T12:35:00Z</dcterms:created>
  <dcterms:modified xsi:type="dcterms:W3CDTF">2024-08-05T12:07:00Z</dcterms:modified>
</cp:coreProperties>
</file>