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6F3" w:rsidRDefault="009066F3"/>
    <w:p w:rsidR="00D3680F" w:rsidRDefault="009066F3">
      <w:r>
        <w:rPr>
          <w:noProof/>
          <w:lang w:eastAsia="ru-RU"/>
        </w:rPr>
        <w:drawing>
          <wp:inline distT="0" distB="0" distL="0" distR="0" wp14:anchorId="764F6C2F">
            <wp:extent cx="6193790" cy="38588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6F3" w:rsidRPr="009066F3" w:rsidRDefault="009066F3" w:rsidP="009066F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bookmarkStart w:id="0" w:name="_GoBack"/>
      <w:r w:rsidRPr="009066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Мультимедийное программное обеспечение «</w:t>
      </w:r>
      <w:proofErr w:type="spellStart"/>
      <w:r w:rsidRPr="009066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EduQuest</w:t>
      </w:r>
      <w:proofErr w:type="spellEnd"/>
      <w:r w:rsidRPr="009066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bookmarkEnd w:id="0"/>
      <w:r w:rsidRPr="009066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интерактивный рабочий стол с двумя пультами управления и дидактическими материалами.</w:t>
      </w:r>
    </w:p>
    <w:p w:rsidR="009066F3" w:rsidRPr="009066F3" w:rsidRDefault="009066F3" w:rsidP="009066F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66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Состоит из десяти основных тематических модулей, включающих в себя 218 заданий, направленных на развитие ключевых когнитивных и коммуникативных компетенций, а также моторики.</w:t>
      </w:r>
    </w:p>
    <w:p w:rsidR="009066F3" w:rsidRPr="009066F3" w:rsidRDefault="009066F3" w:rsidP="009066F3">
      <w:pPr>
        <w:pStyle w:val="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 w:val="0"/>
          <w:color w:val="333333"/>
          <w:sz w:val="28"/>
          <w:szCs w:val="28"/>
        </w:rPr>
      </w:pPr>
      <w:r w:rsidRPr="009066F3">
        <w:rPr>
          <w:b w:val="0"/>
          <w:color w:val="333333"/>
          <w:sz w:val="28"/>
          <w:szCs w:val="28"/>
        </w:rPr>
        <w:t>Разнообразные дидактические материалы, являющиеся неотъемлемой частью системы, используются в процессе выполнения заданий системы способствуют более эффективному пониманию детьми сложных концепций.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Задачи: 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пространственной ориентации.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основных математических представлений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воображения и мышления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аналитического мышления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речи, расширение словарного запаса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зрительной и слуховой памяти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коммуникативных компетенций</w:t>
      </w:r>
    </w:p>
    <w:p w:rsidR="009066F3" w:rsidRPr="009066F3" w:rsidRDefault="009066F3" w:rsidP="00906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любознательности и самостоятельности </w:t>
      </w:r>
      <w:r w:rsidRPr="009066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</w:p>
    <w:p w:rsidR="009066F3" w:rsidRPr="009066F3" w:rsidRDefault="009066F3" w:rsidP="009066F3">
      <w:pPr>
        <w:tabs>
          <w:tab w:val="left" w:pos="3323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66F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Тематические модули.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 xml:space="preserve">Знакомство со </w:t>
      </w:r>
      <w:proofErr w:type="spellStart"/>
      <w:r w:rsidRPr="009066F3">
        <w:rPr>
          <w:b/>
          <w:color w:val="333333"/>
          <w:sz w:val="28"/>
          <w:szCs w:val="28"/>
          <w:bdr w:val="none" w:sz="0" w:space="0" w:color="auto" w:frame="1"/>
        </w:rPr>
        <w:t>Спарком</w:t>
      </w:r>
      <w:proofErr w:type="spellEnd"/>
      <w:r w:rsidRPr="009066F3">
        <w:rPr>
          <w:color w:val="333333"/>
          <w:sz w:val="28"/>
          <w:szCs w:val="28"/>
          <w:bdr w:val="none" w:sz="0" w:space="0" w:color="auto" w:frame="1"/>
        </w:rPr>
        <w:t xml:space="preserve">. </w:t>
      </w:r>
      <w:r w:rsidRPr="009066F3">
        <w:rPr>
          <w:color w:val="333333"/>
          <w:sz w:val="28"/>
          <w:szCs w:val="28"/>
        </w:rPr>
        <w:t>Дети знакомятся с главными героями и его друзьями, а также интерактивным рабочим столом.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Детки-конфетки.</w:t>
      </w:r>
      <w:r w:rsidRPr="009066F3">
        <w:rPr>
          <w:color w:val="333333"/>
          <w:sz w:val="28"/>
          <w:szCs w:val="28"/>
          <w:bdr w:val="none" w:sz="0" w:space="0" w:color="auto" w:frame="1"/>
        </w:rPr>
        <w:t> </w:t>
      </w:r>
      <w:r w:rsidRPr="009066F3">
        <w:rPr>
          <w:color w:val="333333"/>
          <w:sz w:val="28"/>
          <w:szCs w:val="28"/>
        </w:rPr>
        <w:t>Через увлекательные игры и головоломки о различных частях тела, ощущениях и чувствах, дети исследуют собственное тело и знакомятся с миром чувств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 xml:space="preserve">Семья и друзья. </w:t>
      </w:r>
      <w:r w:rsidRPr="009066F3">
        <w:rPr>
          <w:color w:val="333333"/>
          <w:sz w:val="28"/>
          <w:szCs w:val="28"/>
        </w:rPr>
        <w:t>Знакомство с членами семьи и их семейными ролями через занимательные истории, игры и творческие задания. Развитие важных социально-коммуникативных компетенций.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lastRenderedPageBreak/>
        <w:t>Волшебная математика.</w:t>
      </w:r>
      <w:r w:rsidRPr="009066F3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9066F3">
        <w:rPr>
          <w:color w:val="333333"/>
          <w:sz w:val="28"/>
          <w:szCs w:val="28"/>
        </w:rPr>
        <w:t>Числа, счет, сортировка и классификация предметов, распознавание форм, измерение, сравнение, сложение/вычитание и другие элементарные математические представления.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Буйство красок</w:t>
      </w:r>
      <w:r w:rsidRPr="009066F3">
        <w:rPr>
          <w:color w:val="333333"/>
          <w:sz w:val="28"/>
          <w:szCs w:val="28"/>
          <w:bdr w:val="none" w:sz="0" w:space="0" w:color="auto" w:frame="1"/>
        </w:rPr>
        <w:t xml:space="preserve">. </w:t>
      </w:r>
      <w:r w:rsidRPr="009066F3">
        <w:rPr>
          <w:color w:val="333333"/>
          <w:sz w:val="28"/>
          <w:szCs w:val="28"/>
        </w:rPr>
        <w:t>Дети изучают основные цвета, а также цвета, которые образуются в процессе их смешивания, знакомятся с цветами радуги и порядком их расположения.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Окружающий мир.</w:t>
      </w:r>
      <w:r w:rsidRPr="009066F3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9066F3">
        <w:rPr>
          <w:color w:val="333333"/>
          <w:sz w:val="28"/>
          <w:szCs w:val="28"/>
        </w:rPr>
        <w:t xml:space="preserve"> Дети отправляются в путешествие и знакомятся с окружающим миром, профессиями, видами транспорта и многими другими интересными вещами. Задания, направленные на поиск соответствий, сортировку предметов по определенному признаку и развитие памяти способствуют активизации и расширению словарного запаса, развитию логического и ассоциативного мышления.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Природа</w:t>
      </w:r>
      <w:r w:rsidRPr="009066F3">
        <w:rPr>
          <w:color w:val="333333"/>
          <w:sz w:val="28"/>
          <w:szCs w:val="28"/>
        </w:rPr>
        <w:t>.  Дети знакомятся с понятием «одушевленные» и «неодушевленные» предметы и учатся различать их. Они также учатся распознавать свои потребности и желания. В процессе просматривания увлекательных видео сюжетов и выполнения заданий дети изучают животных и места их обитания, а также влияние времен года на животных, растения и людей.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Во саду ли, в огороде</w:t>
      </w:r>
      <w:r w:rsidRPr="009066F3">
        <w:rPr>
          <w:color w:val="333333"/>
          <w:sz w:val="28"/>
          <w:szCs w:val="28"/>
          <w:bdr w:val="none" w:sz="0" w:space="0" w:color="auto" w:frame="1"/>
        </w:rPr>
        <w:t xml:space="preserve">. </w:t>
      </w:r>
      <w:r w:rsidRPr="009066F3">
        <w:rPr>
          <w:color w:val="333333"/>
          <w:sz w:val="28"/>
          <w:szCs w:val="28"/>
        </w:rPr>
        <w:t>Путешествуя по лесу, рассматривая деревья и их листья, изучая семена внутри плодов деревьев, дети получают новые знания об окружающем их мире. Выполняя задания этого тематического модуля, дети развивают любознательность, элементарные математические представления, логическое мышление и память, воспитывают любовь к природе и окружающему миру.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Кубики.</w:t>
      </w:r>
      <w:r w:rsidRPr="009066F3">
        <w:rPr>
          <w:color w:val="333333"/>
          <w:sz w:val="28"/>
          <w:szCs w:val="28"/>
        </w:rPr>
        <w:t> Дети исследуют богатый мир геометрии через силуэты облаков, предметы домашнего обихода, красивые камешки и бусинки, а также посредством взаимодействия с деревянными геометрическими фигурами. Развитие элементарных математических представлений, пространственного мышления и воображения - лишь некоторые из умений, приобретаемых в процессе выполнения заданий этого тематического модуля.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b/>
          <w:color w:val="333333"/>
          <w:sz w:val="28"/>
          <w:szCs w:val="28"/>
          <w:bdr w:val="none" w:sz="0" w:space="0" w:color="auto" w:frame="1"/>
        </w:rPr>
        <w:t>Родной язык</w:t>
      </w:r>
      <w:r w:rsidRPr="009066F3">
        <w:rPr>
          <w:color w:val="333333"/>
          <w:sz w:val="28"/>
          <w:szCs w:val="28"/>
          <w:bdr w:val="none" w:sz="0" w:space="0" w:color="auto" w:frame="1"/>
        </w:rPr>
        <w:t>.</w:t>
      </w:r>
      <w:r w:rsidRPr="009066F3">
        <w:rPr>
          <w:color w:val="333333"/>
          <w:sz w:val="28"/>
          <w:szCs w:val="28"/>
        </w:rPr>
        <w:t> Знание языка формируется через общение с ребенком, чтение сказок и рассказывание историй, а также посредством исследования, идентификации и классификации предметов, которые окружают детей в реальной жизни. Дети овладевают родным языком в процессе выполнения увлекательных заданий, направленных на создание слов из букв, завершение предложения и разгадывание загадок.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color w:val="333333"/>
          <w:sz w:val="28"/>
          <w:szCs w:val="28"/>
        </w:rPr>
        <w:t xml:space="preserve">Дидактические материалы: цветные геометрические фигуры и блоки, яркие пластиковые коврики, </w:t>
      </w:r>
      <w:proofErr w:type="spellStart"/>
      <w:r w:rsidRPr="009066F3">
        <w:rPr>
          <w:color w:val="333333"/>
          <w:sz w:val="28"/>
          <w:szCs w:val="28"/>
        </w:rPr>
        <w:t>пазлы</w:t>
      </w:r>
      <w:proofErr w:type="spellEnd"/>
      <w:r w:rsidRPr="009066F3">
        <w:rPr>
          <w:color w:val="333333"/>
          <w:sz w:val="28"/>
          <w:szCs w:val="28"/>
        </w:rPr>
        <w:t>, счетные рамки и карточки с различными рисунками для развития памяти.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color w:val="333333"/>
          <w:sz w:val="28"/>
          <w:szCs w:val="28"/>
        </w:rPr>
        <w:t xml:space="preserve">Красочные деревянные блоки, геометрические фигуры и вертикальные блоки позволяют детям выполнять задания с реальными объектами. 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color w:val="333333"/>
          <w:sz w:val="28"/>
          <w:szCs w:val="28"/>
        </w:rPr>
        <w:t>Деревянные рамочки со счетным материалом способствуют развитию элементарных математических представлений.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color w:val="333333"/>
          <w:sz w:val="28"/>
          <w:szCs w:val="28"/>
        </w:rPr>
        <w:t xml:space="preserve">Множество дидактических карточек для заданий на развитие памяти, мышления и умения классифицировать и сортировать предметы помогают детям в процессе выполнения заданий. Карточки используются для развития связной речи и словарного запаса, в игровой и учебной деятельности. </w:t>
      </w:r>
    </w:p>
    <w:p w:rsidR="009066F3" w:rsidRPr="009066F3" w:rsidRDefault="009066F3" w:rsidP="00906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9066F3">
        <w:rPr>
          <w:color w:val="333333"/>
          <w:sz w:val="28"/>
          <w:szCs w:val="28"/>
        </w:rPr>
        <w:t>Рабочие листы, материалы для раскрашивания, дополнительные идеи для преподавателя обогащают учебный процесс и помогают преподавателю создавать увлекательную учебную среду</w:t>
      </w:r>
      <w:r>
        <w:rPr>
          <w:color w:val="333333"/>
          <w:sz w:val="28"/>
          <w:szCs w:val="28"/>
        </w:rPr>
        <w:t>.</w:t>
      </w:r>
    </w:p>
    <w:sectPr w:rsidR="009066F3" w:rsidRPr="009066F3" w:rsidSect="009066F3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F3"/>
    <w:rsid w:val="009066F3"/>
    <w:rsid w:val="00D3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87493-E538-408F-838F-729122D3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066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066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06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</cp:revision>
  <dcterms:created xsi:type="dcterms:W3CDTF">2021-04-06T14:10:00Z</dcterms:created>
  <dcterms:modified xsi:type="dcterms:W3CDTF">2021-04-06T14:13:00Z</dcterms:modified>
</cp:coreProperties>
</file>